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948" w:rsidRDefault="00BF6948" w:rsidP="00BF6948">
      <w:pPr>
        <w:jc w:val="center"/>
        <w:rPr>
          <w:rFonts w:cs="Arial"/>
          <w:b/>
          <w:noProof/>
        </w:rPr>
      </w:pPr>
      <w:r>
        <w:rPr>
          <w:rFonts w:cs="Arial"/>
          <w:b/>
          <w:noProof/>
        </w:rPr>
        <w:drawing>
          <wp:inline distT="0" distB="0" distL="0" distR="0">
            <wp:extent cx="723900" cy="8274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7405"/>
                    </a:xfrm>
                    <a:prstGeom prst="rect">
                      <a:avLst/>
                    </a:prstGeom>
                    <a:noFill/>
                    <a:ln w="9525">
                      <a:noFill/>
                      <a:miter lim="800000"/>
                      <a:headEnd/>
                      <a:tailEnd/>
                    </a:ln>
                  </pic:spPr>
                </pic:pic>
              </a:graphicData>
            </a:graphic>
          </wp:inline>
        </w:drawing>
      </w:r>
    </w:p>
    <w:p w:rsidR="00BF6948" w:rsidRDefault="00BF6948" w:rsidP="00BF6948">
      <w:pPr>
        <w:jc w:val="center"/>
        <w:rPr>
          <w:rFonts w:cs="Arial"/>
          <w:b/>
          <w:noProof/>
        </w:rPr>
      </w:pPr>
    </w:p>
    <w:tbl>
      <w:tblPr>
        <w:tblW w:w="0" w:type="auto"/>
        <w:tblLook w:val="04A0"/>
      </w:tblPr>
      <w:tblGrid>
        <w:gridCol w:w="4814"/>
        <w:gridCol w:w="4815"/>
      </w:tblGrid>
      <w:tr w:rsidR="00BF6948" w:rsidTr="00BF6948">
        <w:trPr>
          <w:trHeight w:val="619"/>
        </w:trPr>
        <w:tc>
          <w:tcPr>
            <w:tcW w:w="4814" w:type="dxa"/>
          </w:tcPr>
          <w:p w:rsidR="00BF6948" w:rsidRDefault="00BF6948">
            <w:pPr>
              <w:jc w:val="center"/>
              <w:rPr>
                <w:b/>
                <w:szCs w:val="28"/>
              </w:rPr>
            </w:pPr>
            <w:r>
              <w:rPr>
                <w:b/>
                <w:szCs w:val="28"/>
              </w:rPr>
              <w:t>МАРИЙ ЭЛ РЕСПУБЛИК</w:t>
            </w:r>
          </w:p>
          <w:p w:rsidR="00BF6948" w:rsidRDefault="00BF6948">
            <w:pPr>
              <w:jc w:val="center"/>
              <w:rPr>
                <w:b/>
                <w:szCs w:val="28"/>
              </w:rPr>
            </w:pPr>
            <w:r>
              <w:rPr>
                <w:b/>
                <w:szCs w:val="28"/>
              </w:rPr>
              <w:t xml:space="preserve">ЗВЕНИГОВО </w:t>
            </w:r>
          </w:p>
          <w:p w:rsidR="00BF6948" w:rsidRDefault="00BF6948">
            <w:pPr>
              <w:jc w:val="center"/>
              <w:rPr>
                <w:b/>
                <w:szCs w:val="28"/>
              </w:rPr>
            </w:pPr>
            <w:r>
              <w:rPr>
                <w:b/>
                <w:szCs w:val="28"/>
              </w:rPr>
              <w:t>МУНИЦИПАЛ РАЙОН</w:t>
            </w:r>
          </w:p>
          <w:p w:rsidR="00BF6948" w:rsidRDefault="00BF6948">
            <w:pPr>
              <w:jc w:val="center"/>
              <w:rPr>
                <w:b/>
                <w:szCs w:val="28"/>
              </w:rPr>
            </w:pPr>
            <w:r>
              <w:rPr>
                <w:b/>
                <w:szCs w:val="28"/>
              </w:rPr>
              <w:t>КАКШАМАРИЙ ЯЛ КУНДЕМЫН АДМИНИСТРАЦИЙЖЕ</w:t>
            </w:r>
          </w:p>
          <w:p w:rsidR="00BF6948" w:rsidRDefault="00BF6948">
            <w:pPr>
              <w:jc w:val="center"/>
              <w:rPr>
                <w:b/>
                <w:sz w:val="24"/>
                <w:szCs w:val="24"/>
              </w:rPr>
            </w:pPr>
            <w:r>
              <w:rPr>
                <w:b/>
              </w:rPr>
              <w:t xml:space="preserve"> </w:t>
            </w:r>
          </w:p>
          <w:p w:rsidR="00BF6948" w:rsidRDefault="00BF6948">
            <w:pPr>
              <w:jc w:val="center"/>
              <w:rPr>
                <w:b/>
                <w:sz w:val="20"/>
              </w:rPr>
            </w:pPr>
          </w:p>
          <w:p w:rsidR="00BF6948" w:rsidRDefault="00BF6948">
            <w:pPr>
              <w:jc w:val="center"/>
              <w:rPr>
                <w:b/>
                <w:szCs w:val="28"/>
              </w:rPr>
            </w:pPr>
            <w:r>
              <w:rPr>
                <w:b/>
                <w:szCs w:val="28"/>
              </w:rPr>
              <w:t>ПУНЧАЛЖЕ</w:t>
            </w:r>
          </w:p>
          <w:p w:rsidR="00BF6948" w:rsidRDefault="00BF6948">
            <w:pPr>
              <w:rPr>
                <w:sz w:val="24"/>
                <w:szCs w:val="24"/>
              </w:rPr>
            </w:pPr>
          </w:p>
        </w:tc>
        <w:tc>
          <w:tcPr>
            <w:tcW w:w="4815" w:type="dxa"/>
          </w:tcPr>
          <w:p w:rsidR="00BF6948" w:rsidRDefault="00BF6948">
            <w:pPr>
              <w:jc w:val="center"/>
              <w:rPr>
                <w:b/>
                <w:szCs w:val="28"/>
              </w:rPr>
            </w:pPr>
            <w:r>
              <w:rPr>
                <w:b/>
                <w:szCs w:val="28"/>
              </w:rPr>
              <w:t xml:space="preserve">КОКШАМАРСКАЯ </w:t>
            </w:r>
          </w:p>
          <w:p w:rsidR="00BF6948" w:rsidRDefault="00BF6948">
            <w:pPr>
              <w:jc w:val="center"/>
              <w:rPr>
                <w:b/>
                <w:szCs w:val="28"/>
              </w:rPr>
            </w:pPr>
            <w:r>
              <w:rPr>
                <w:b/>
                <w:szCs w:val="28"/>
              </w:rPr>
              <w:t>СЕЛЬСКАЯ АДМИНИСТРАЦИЯ</w:t>
            </w:r>
          </w:p>
          <w:p w:rsidR="00BF6948" w:rsidRDefault="00BF6948">
            <w:pPr>
              <w:jc w:val="center"/>
              <w:rPr>
                <w:b/>
                <w:szCs w:val="28"/>
              </w:rPr>
            </w:pPr>
            <w:r>
              <w:rPr>
                <w:b/>
                <w:szCs w:val="28"/>
              </w:rPr>
              <w:t xml:space="preserve">ЗВЕНИГОВСКОГО </w:t>
            </w:r>
          </w:p>
          <w:p w:rsidR="00BF6948" w:rsidRDefault="00BF6948">
            <w:pPr>
              <w:jc w:val="center"/>
              <w:rPr>
                <w:b/>
                <w:szCs w:val="28"/>
              </w:rPr>
            </w:pPr>
            <w:r>
              <w:rPr>
                <w:b/>
                <w:szCs w:val="28"/>
              </w:rPr>
              <w:t xml:space="preserve">МУНИЦИПАЛЬНОГО РАЙОНА </w:t>
            </w:r>
          </w:p>
          <w:p w:rsidR="00BF6948" w:rsidRDefault="00BF6948">
            <w:pPr>
              <w:jc w:val="center"/>
              <w:rPr>
                <w:b/>
                <w:szCs w:val="28"/>
              </w:rPr>
            </w:pPr>
            <w:r>
              <w:rPr>
                <w:b/>
                <w:szCs w:val="28"/>
              </w:rPr>
              <w:t>РЕСПУБЛИКИ МАРИЙ ЭЛ</w:t>
            </w:r>
          </w:p>
          <w:p w:rsidR="00BF6948" w:rsidRDefault="00BF6948">
            <w:pPr>
              <w:jc w:val="center"/>
              <w:rPr>
                <w:b/>
                <w:sz w:val="20"/>
                <w:szCs w:val="24"/>
              </w:rPr>
            </w:pPr>
          </w:p>
          <w:p w:rsidR="00BF6948" w:rsidRDefault="00BF6948">
            <w:pPr>
              <w:jc w:val="center"/>
              <w:rPr>
                <w:b/>
                <w:sz w:val="20"/>
              </w:rPr>
            </w:pPr>
          </w:p>
          <w:p w:rsidR="00BF6948" w:rsidRDefault="00BF6948">
            <w:pPr>
              <w:jc w:val="center"/>
              <w:rPr>
                <w:b/>
                <w:szCs w:val="28"/>
              </w:rPr>
            </w:pPr>
            <w:r>
              <w:rPr>
                <w:b/>
                <w:szCs w:val="28"/>
              </w:rPr>
              <w:t>ПОСТАНОВЛЕНИЕ</w:t>
            </w:r>
          </w:p>
          <w:p w:rsidR="00BF6948" w:rsidRDefault="00BF6948">
            <w:pPr>
              <w:shd w:val="clear" w:color="auto" w:fill="FFFFFF"/>
              <w:jc w:val="center"/>
              <w:rPr>
                <w:sz w:val="24"/>
                <w:szCs w:val="24"/>
              </w:rPr>
            </w:pPr>
          </w:p>
        </w:tc>
      </w:tr>
    </w:tbl>
    <w:p w:rsidR="00BF6948" w:rsidRDefault="00BF6948" w:rsidP="00BF6948">
      <w:pPr>
        <w:jc w:val="center"/>
        <w:rPr>
          <w:b/>
          <w:sz w:val="26"/>
          <w:szCs w:val="26"/>
          <w:lang w:val="en-US"/>
        </w:rPr>
      </w:pPr>
      <w:r>
        <w:rPr>
          <w:sz w:val="26"/>
          <w:szCs w:val="26"/>
        </w:rPr>
        <w:t xml:space="preserve">от  3 августа  2022 года    №  121 </w:t>
      </w:r>
    </w:p>
    <w:p w:rsidR="00506BAD" w:rsidRDefault="00506BAD" w:rsidP="00E648E4">
      <w:pPr>
        <w:jc w:val="center"/>
        <w:rPr>
          <w:szCs w:val="28"/>
        </w:rPr>
      </w:pPr>
    </w:p>
    <w:p w:rsidR="00BF6948" w:rsidRDefault="00BF6948" w:rsidP="00BF6948">
      <w:pPr>
        <w:jc w:val="center"/>
        <w:rPr>
          <w:b/>
          <w:szCs w:val="28"/>
        </w:rPr>
      </w:pPr>
      <w:bookmarkStart w:id="0" w:name="_GoBack"/>
      <w:bookmarkEnd w:id="0"/>
    </w:p>
    <w:p w:rsidR="00CD4C66" w:rsidRPr="00BF6948" w:rsidRDefault="00BF6948" w:rsidP="00BF6948">
      <w:pPr>
        <w:jc w:val="center"/>
        <w:rPr>
          <w:b/>
          <w:szCs w:val="28"/>
          <w:lang w:eastAsia="ar-SA"/>
        </w:rPr>
      </w:pPr>
      <w:r w:rsidRPr="00BF6948">
        <w:rPr>
          <w:b/>
          <w:szCs w:val="28"/>
        </w:rPr>
        <w:t xml:space="preserve"> </w:t>
      </w:r>
      <w:r w:rsidR="00074035" w:rsidRPr="00BF6948">
        <w:rPr>
          <w:b/>
          <w:szCs w:val="28"/>
          <w:lang w:eastAsia="ar-SA"/>
        </w:rPr>
        <w:t>Об установлении особого</w:t>
      </w:r>
    </w:p>
    <w:p w:rsidR="00CD4C66" w:rsidRPr="00BF6948" w:rsidRDefault="00074035" w:rsidP="00074035">
      <w:pPr>
        <w:pStyle w:val="a5"/>
        <w:rPr>
          <w:szCs w:val="28"/>
          <w:lang w:eastAsia="ar-SA"/>
        </w:rPr>
      </w:pPr>
      <w:r w:rsidRPr="00BF6948">
        <w:rPr>
          <w:szCs w:val="28"/>
          <w:lang w:eastAsia="ar-SA"/>
        </w:rPr>
        <w:t xml:space="preserve"> противопожарного режима</w:t>
      </w:r>
      <w:r w:rsidR="00BF6948">
        <w:rPr>
          <w:szCs w:val="28"/>
          <w:lang w:eastAsia="ar-SA"/>
        </w:rPr>
        <w:t xml:space="preserve"> </w:t>
      </w:r>
      <w:r w:rsidRPr="00BF6948">
        <w:rPr>
          <w:szCs w:val="28"/>
          <w:lang w:eastAsia="ar-SA"/>
        </w:rPr>
        <w:t>на территории</w:t>
      </w:r>
    </w:p>
    <w:p w:rsidR="00915BE5" w:rsidRPr="00BF6948" w:rsidRDefault="00BF6948" w:rsidP="00074035">
      <w:pPr>
        <w:pStyle w:val="a5"/>
      </w:pPr>
      <w:r>
        <w:rPr>
          <w:szCs w:val="28"/>
          <w:lang w:eastAsia="ar-SA"/>
        </w:rPr>
        <w:t>Кокшамарского сельского поселения</w:t>
      </w:r>
    </w:p>
    <w:p w:rsidR="00E648E4" w:rsidRDefault="00E648E4" w:rsidP="00915BE5">
      <w:pPr>
        <w:ind w:firstLine="709"/>
        <w:jc w:val="center"/>
      </w:pPr>
    </w:p>
    <w:p w:rsidR="00AA1D00" w:rsidRPr="00A01879" w:rsidRDefault="00AA1D00" w:rsidP="00915BE5">
      <w:pPr>
        <w:ind w:firstLine="709"/>
        <w:jc w:val="center"/>
        <w:rPr>
          <w:b/>
          <w:szCs w:val="28"/>
        </w:rPr>
      </w:pPr>
    </w:p>
    <w:p w:rsidR="000D418D" w:rsidRPr="000D418D" w:rsidRDefault="00074035" w:rsidP="00054B23">
      <w:pPr>
        <w:ind w:firstLine="708"/>
        <w:jc w:val="both"/>
        <w:rPr>
          <w:szCs w:val="28"/>
          <w:lang w:eastAsia="ar-SA"/>
        </w:rPr>
      </w:pPr>
      <w:r w:rsidRPr="00074035">
        <w:rPr>
          <w:color w:val="000000"/>
          <w:szCs w:val="28"/>
          <w:lang w:bidi="ru-RU"/>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 них людей</w:t>
      </w:r>
      <w:r w:rsidR="00332B74">
        <w:rPr>
          <w:color w:val="000000"/>
          <w:szCs w:val="28"/>
          <w:lang w:bidi="ru-RU"/>
        </w:rPr>
        <w:t xml:space="preserve">, </w:t>
      </w:r>
      <w:r w:rsidRPr="00074035">
        <w:rPr>
          <w:color w:val="000000"/>
          <w:szCs w:val="28"/>
          <w:lang w:bidi="ru-RU"/>
        </w:rPr>
        <w:t xml:space="preserve"> повышения бдительности населения</w:t>
      </w:r>
      <w:r w:rsidR="00713F9C" w:rsidRPr="00713F9C">
        <w:rPr>
          <w:color w:val="000000"/>
          <w:szCs w:val="28"/>
        </w:rPr>
        <w:t xml:space="preserve">, </w:t>
      </w:r>
      <w:r w:rsidR="000D418D" w:rsidRPr="000D418D">
        <w:rPr>
          <w:szCs w:val="28"/>
          <w:lang w:eastAsia="ar-SA"/>
        </w:rPr>
        <w:t xml:space="preserve">руководствуясь п. </w:t>
      </w:r>
      <w:r w:rsidR="00BF6948">
        <w:rPr>
          <w:szCs w:val="28"/>
          <w:lang w:eastAsia="ar-SA"/>
        </w:rPr>
        <w:t>5</w:t>
      </w:r>
      <w:r w:rsidR="000D418D" w:rsidRPr="000D418D">
        <w:rPr>
          <w:szCs w:val="28"/>
          <w:lang w:eastAsia="ar-SA"/>
        </w:rPr>
        <w:t>.1</w:t>
      </w:r>
      <w:r w:rsidR="00056581">
        <w:rPr>
          <w:szCs w:val="28"/>
          <w:lang w:eastAsia="ar-SA"/>
        </w:rPr>
        <w:t>.</w:t>
      </w:r>
      <w:r w:rsidR="000D418D" w:rsidRPr="000D418D">
        <w:rPr>
          <w:szCs w:val="28"/>
          <w:lang w:eastAsia="ar-SA"/>
        </w:rPr>
        <w:t xml:space="preserve">Положения </w:t>
      </w:r>
      <w:r w:rsidR="00BF6948">
        <w:rPr>
          <w:szCs w:val="28"/>
          <w:lang w:eastAsia="ar-SA"/>
        </w:rPr>
        <w:t>о Кокшамарской сельской а</w:t>
      </w:r>
      <w:r w:rsidR="000D418D" w:rsidRPr="000D418D">
        <w:rPr>
          <w:szCs w:val="28"/>
          <w:lang w:eastAsia="ar-SA"/>
        </w:rPr>
        <w:t xml:space="preserve">дминистрации Звениговского муниципального района Республики Марий Эл, </w:t>
      </w:r>
      <w:r w:rsidR="00BF6948">
        <w:rPr>
          <w:szCs w:val="28"/>
          <w:lang w:eastAsia="ar-SA"/>
        </w:rPr>
        <w:t>Кокшамарская сельская а</w:t>
      </w:r>
      <w:r w:rsidR="000D418D" w:rsidRPr="000D418D">
        <w:rPr>
          <w:szCs w:val="28"/>
          <w:lang w:eastAsia="ar-SA"/>
        </w:rPr>
        <w:t>дминистрация Звениговского муниципального района Республики Марий Эл</w:t>
      </w:r>
      <w:r w:rsidR="00BF6948">
        <w:rPr>
          <w:szCs w:val="28"/>
          <w:lang w:eastAsia="ar-SA"/>
        </w:rPr>
        <w:t>,-</w:t>
      </w:r>
    </w:p>
    <w:p w:rsidR="00E648E4" w:rsidRPr="00A01879" w:rsidRDefault="00E648E4" w:rsidP="00E648E4">
      <w:pPr>
        <w:pStyle w:val="a5"/>
        <w:jc w:val="both"/>
        <w:rPr>
          <w:b w:val="0"/>
          <w:szCs w:val="28"/>
        </w:rPr>
      </w:pPr>
    </w:p>
    <w:p w:rsidR="00BF6948" w:rsidRPr="00BF6948" w:rsidRDefault="00BF6948" w:rsidP="00BF6948">
      <w:pPr>
        <w:jc w:val="center"/>
        <w:rPr>
          <w:b/>
        </w:rPr>
      </w:pPr>
      <w:r w:rsidRPr="00BF6948">
        <w:rPr>
          <w:b/>
        </w:rPr>
        <w:t>ПОСТАНОВЛЯЕТ:</w:t>
      </w:r>
    </w:p>
    <w:p w:rsidR="00E648E4" w:rsidRPr="00603AB2" w:rsidRDefault="00E648E4" w:rsidP="00E648E4">
      <w:pPr>
        <w:pStyle w:val="a5"/>
        <w:ind w:firstLine="709"/>
        <w:rPr>
          <w:b w:val="0"/>
          <w:szCs w:val="28"/>
        </w:rPr>
      </w:pPr>
    </w:p>
    <w:p w:rsidR="00074035" w:rsidRDefault="00713F9C" w:rsidP="00CD4C66">
      <w:pPr>
        <w:pStyle w:val="15"/>
        <w:tabs>
          <w:tab w:val="left" w:pos="567"/>
          <w:tab w:val="left" w:pos="1038"/>
        </w:tabs>
        <w:ind w:firstLine="567"/>
        <w:jc w:val="both"/>
        <w:rPr>
          <w:color w:val="000000"/>
          <w:lang w:bidi="ru-RU"/>
        </w:rPr>
      </w:pPr>
      <w:r w:rsidRPr="00713F9C">
        <w:t>1. </w:t>
      </w:r>
      <w:r w:rsidR="00836D46">
        <w:rPr>
          <w:color w:val="000000"/>
          <w:lang w:bidi="ru-RU"/>
        </w:rPr>
        <w:t xml:space="preserve">Установить с </w:t>
      </w:r>
      <w:r w:rsidR="00A21FDB">
        <w:rPr>
          <w:color w:val="000000"/>
          <w:lang w:bidi="ru-RU"/>
        </w:rPr>
        <w:t xml:space="preserve">5 </w:t>
      </w:r>
      <w:r w:rsidR="00836D46">
        <w:rPr>
          <w:color w:val="000000"/>
          <w:lang w:bidi="ru-RU"/>
        </w:rPr>
        <w:t>августа по 14 августа</w:t>
      </w:r>
      <w:r w:rsidR="00074035" w:rsidRPr="00074035">
        <w:rPr>
          <w:color w:val="000000"/>
          <w:lang w:bidi="ru-RU"/>
        </w:rPr>
        <w:t xml:space="preserve"> 2022 г. на территории </w:t>
      </w:r>
      <w:r w:rsidR="00BF6948">
        <w:rPr>
          <w:color w:val="000000"/>
          <w:lang w:bidi="ru-RU"/>
        </w:rPr>
        <w:t xml:space="preserve">Кокшамарского </w:t>
      </w:r>
      <w:r w:rsidR="00074035">
        <w:t>Звениговского</w:t>
      </w:r>
      <w:r w:rsidR="00074035" w:rsidRPr="00713F9C">
        <w:t xml:space="preserve"> муниципального района </w:t>
      </w:r>
      <w:r w:rsidR="00074035" w:rsidRPr="00074035">
        <w:rPr>
          <w:color w:val="000000"/>
          <w:lang w:bidi="ru-RU"/>
        </w:rPr>
        <w:t>Республики Марий Эл особый противопожарный режим.</w:t>
      </w:r>
    </w:p>
    <w:p w:rsidR="00074035" w:rsidRPr="00074035" w:rsidRDefault="00074035" w:rsidP="00CD4C66">
      <w:pPr>
        <w:pStyle w:val="15"/>
        <w:tabs>
          <w:tab w:val="left" w:pos="567"/>
          <w:tab w:val="left" w:pos="1038"/>
        </w:tabs>
        <w:ind w:firstLine="567"/>
        <w:jc w:val="both"/>
        <w:rPr>
          <w:color w:val="000000"/>
          <w:lang w:bidi="ru-RU"/>
        </w:rPr>
      </w:pPr>
      <w:r>
        <w:rPr>
          <w:color w:val="000000"/>
          <w:lang w:bidi="ru-RU"/>
        </w:rPr>
        <w:t>2</w:t>
      </w:r>
      <w:r w:rsidR="004D60F3">
        <w:rPr>
          <w:color w:val="000000"/>
          <w:lang w:bidi="ru-RU"/>
        </w:rPr>
        <w:t>.</w:t>
      </w:r>
      <w:r w:rsidRPr="00074035">
        <w:rPr>
          <w:color w:val="000000"/>
          <w:lang w:bidi="ru-RU"/>
        </w:rPr>
        <w:t>На период установления особого про</w:t>
      </w:r>
      <w:r w:rsidR="004D60F3">
        <w:rPr>
          <w:color w:val="000000"/>
          <w:lang w:bidi="ru-RU"/>
        </w:rPr>
        <w:t xml:space="preserve">тивопожарного режима и введения </w:t>
      </w:r>
      <w:r w:rsidRPr="00074035">
        <w:rPr>
          <w:color w:val="000000"/>
          <w:lang w:bidi="ru-RU"/>
        </w:rPr>
        <w:t>ограничения гражданам:</w:t>
      </w:r>
    </w:p>
    <w:p w:rsidR="00074035" w:rsidRPr="00074035" w:rsidRDefault="00074035" w:rsidP="00CD4C66">
      <w:pPr>
        <w:widowControl w:val="0"/>
        <w:numPr>
          <w:ilvl w:val="0"/>
          <w:numId w:val="15"/>
        </w:numPr>
        <w:tabs>
          <w:tab w:val="left" w:pos="567"/>
          <w:tab w:val="left" w:pos="1122"/>
        </w:tabs>
        <w:ind w:firstLine="567"/>
        <w:jc w:val="both"/>
        <w:rPr>
          <w:color w:val="000000"/>
          <w:szCs w:val="28"/>
          <w:lang w:bidi="ru-RU"/>
        </w:rPr>
      </w:pPr>
      <w:r w:rsidRPr="00074035">
        <w:rPr>
          <w:color w:val="000000"/>
          <w:szCs w:val="28"/>
          <w:lang w:bidi="ru-RU"/>
        </w:rPr>
        <w:t>запрещается:</w:t>
      </w:r>
    </w:p>
    <w:p w:rsidR="004D60F3" w:rsidRDefault="00074035" w:rsidP="00CD4C66">
      <w:pPr>
        <w:widowControl w:val="0"/>
        <w:tabs>
          <w:tab w:val="left" w:pos="567"/>
        </w:tabs>
        <w:ind w:firstLine="567"/>
        <w:jc w:val="both"/>
        <w:rPr>
          <w:color w:val="000000"/>
          <w:szCs w:val="28"/>
          <w:lang w:bidi="ru-RU"/>
        </w:rPr>
      </w:pPr>
      <w:r w:rsidRPr="00074035">
        <w:rPr>
          <w:color w:val="000000"/>
          <w:szCs w:val="28"/>
          <w:lang w:bidi="ru-RU"/>
        </w:rPr>
        <w:t>въезд транспортных средств в границы лесничеств</w:t>
      </w:r>
      <w:r w:rsidR="004D60F3">
        <w:rPr>
          <w:color w:val="000000"/>
          <w:szCs w:val="28"/>
          <w:lang w:bidi="ru-RU"/>
        </w:rPr>
        <w:t>;</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 xml:space="preserve">разведение костров, сжигание мусора, горючих веществ и материалов, проведение сельскохозяйственных палов, выжигание сухой травянистой </w:t>
      </w:r>
      <w:r w:rsidRPr="00074035">
        <w:rPr>
          <w:color w:val="000000"/>
          <w:szCs w:val="28"/>
          <w:lang w:bidi="ru-RU"/>
        </w:rPr>
        <w:lastRenderedPageBreak/>
        <w:t xml:space="preserve">растительности, а также проведение пожароопасных работ на землях всех категорий в границах </w:t>
      </w:r>
      <w:r w:rsidR="00BF6948">
        <w:rPr>
          <w:color w:val="000000"/>
          <w:szCs w:val="28"/>
          <w:lang w:bidi="ru-RU"/>
        </w:rPr>
        <w:t>Кокшамарского сельского поселения</w:t>
      </w:r>
      <w:r w:rsidRPr="00074035">
        <w:rPr>
          <w:color w:val="000000"/>
          <w:szCs w:val="28"/>
          <w:lang w:bidi="ru-RU"/>
        </w:rPr>
        <w:t>;</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приготовление пищи на открытом огне, углях (кострах, мангалах), за исключением приготовления пищи на стационарных газовых приборах, а также применение пиротехнических изделий на территориях населенных пунктов, подверженных угрозе лесных пожаров, садоводческих и огороднических товариществ, организаций отдыха детей и их оздоровления,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торфяныхучастках и открытых территориях, граничащих с лесными массивами;</w:t>
      </w:r>
    </w:p>
    <w:p w:rsidR="00074035" w:rsidRPr="00074035" w:rsidRDefault="00074035" w:rsidP="00CD4C66">
      <w:pPr>
        <w:widowControl w:val="0"/>
        <w:numPr>
          <w:ilvl w:val="0"/>
          <w:numId w:val="15"/>
        </w:numPr>
        <w:tabs>
          <w:tab w:val="left" w:pos="567"/>
          <w:tab w:val="left" w:pos="1141"/>
        </w:tabs>
        <w:ind w:firstLine="567"/>
        <w:jc w:val="both"/>
        <w:rPr>
          <w:color w:val="000000"/>
          <w:szCs w:val="28"/>
          <w:lang w:bidi="ru-RU"/>
        </w:rPr>
      </w:pPr>
      <w:r w:rsidRPr="00074035">
        <w:rPr>
          <w:color w:val="000000"/>
          <w:szCs w:val="28"/>
          <w:lang w:bidi="ru-RU"/>
        </w:rPr>
        <w:t>обеспечить:</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своевременную очистку принадлежащих им земельных участков и придворовых территорий от сухой травянистой растительности, опавших листьев, горючих отходов и мусора;</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на индивидуальных земельных участках (частные домохозяйства, садовые и дачные участки) наличие емкостей (бочек) с водой или огнетушителей;</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проведение профилактической работы с детьми в целях исключения возникновения пожаров по причине детской шалости с огнем.</w:t>
      </w:r>
    </w:p>
    <w:p w:rsidR="00074035" w:rsidRDefault="00CD4C66" w:rsidP="00CD4C66">
      <w:pPr>
        <w:widowControl w:val="0"/>
        <w:tabs>
          <w:tab w:val="left" w:pos="567"/>
          <w:tab w:val="left" w:pos="1028"/>
        </w:tabs>
        <w:ind w:firstLine="567"/>
        <w:jc w:val="both"/>
        <w:rPr>
          <w:color w:val="000000"/>
          <w:lang w:bidi="ru-RU"/>
        </w:rPr>
      </w:pPr>
      <w:r>
        <w:rPr>
          <w:color w:val="000000"/>
          <w:szCs w:val="28"/>
          <w:lang w:bidi="ru-RU"/>
        </w:rPr>
        <w:t>3</w:t>
      </w:r>
      <w:r w:rsidR="004D60F3">
        <w:rPr>
          <w:color w:val="000000"/>
          <w:lang w:bidi="ru-RU"/>
        </w:rPr>
        <w:t>.</w:t>
      </w:r>
      <w:r w:rsidR="00BF6948">
        <w:t xml:space="preserve"> Принять к сведению, что пребывание граждан в лесах и въезд транспортных средств в леса,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r w:rsidR="004D60F3">
        <w:rPr>
          <w:color w:val="000000"/>
          <w:lang w:bidi="ru-RU"/>
        </w:rPr>
        <w:t>.</w:t>
      </w:r>
    </w:p>
    <w:p w:rsidR="004D60F3" w:rsidRPr="004D60F3" w:rsidRDefault="00CD4C66" w:rsidP="00CD4C66">
      <w:pPr>
        <w:pStyle w:val="15"/>
        <w:tabs>
          <w:tab w:val="left" w:pos="1038"/>
        </w:tabs>
        <w:ind w:firstLine="567"/>
        <w:jc w:val="both"/>
        <w:rPr>
          <w:color w:val="000000"/>
          <w:lang w:bidi="ru-RU"/>
        </w:rPr>
      </w:pPr>
      <w:r>
        <w:rPr>
          <w:color w:val="000000"/>
          <w:lang w:bidi="ru-RU"/>
        </w:rPr>
        <w:t>4</w:t>
      </w:r>
      <w:r w:rsidR="004D60F3">
        <w:rPr>
          <w:color w:val="000000"/>
          <w:lang w:bidi="ru-RU"/>
        </w:rPr>
        <w:t>.</w:t>
      </w:r>
      <w:r w:rsidR="00BF6948">
        <w:rPr>
          <w:color w:val="000000"/>
          <w:lang w:bidi="ru-RU"/>
        </w:rPr>
        <w:t>Администрации рекомендовать</w:t>
      </w:r>
      <w:r w:rsidR="004D60F3" w:rsidRPr="004D60F3">
        <w:rPr>
          <w:color w:val="000000"/>
          <w:lang w:bidi="ru-RU"/>
        </w:rPr>
        <w:t>:</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своевременную очистку мест общего пользования территорий населенных пунктов от горючих отходов, мусора и сухой травянистой растительности;</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 xml:space="preserve">наблюдение за противопожарным состоянием на </w:t>
      </w:r>
      <w:r w:rsidR="00506BAD" w:rsidRPr="004D60F3">
        <w:rPr>
          <w:color w:val="000000"/>
          <w:lang w:bidi="ru-RU"/>
        </w:rPr>
        <w:t>соответствующ</w:t>
      </w:r>
      <w:r w:rsidR="00506BAD">
        <w:rPr>
          <w:color w:val="000000"/>
          <w:lang w:bidi="ru-RU"/>
        </w:rPr>
        <w:t xml:space="preserve">их </w:t>
      </w:r>
      <w:r w:rsidRPr="004D60F3">
        <w:rPr>
          <w:color w:val="000000"/>
          <w:lang w:bidi="ru-RU"/>
        </w:rPr>
        <w:t>территориях;</w:t>
      </w:r>
    </w:p>
    <w:p w:rsidR="00506BAD" w:rsidRDefault="004D60F3" w:rsidP="00CD4C66">
      <w:pPr>
        <w:pStyle w:val="15"/>
        <w:tabs>
          <w:tab w:val="left" w:pos="1038"/>
        </w:tabs>
        <w:ind w:firstLine="567"/>
        <w:jc w:val="both"/>
        <w:rPr>
          <w:color w:val="000000"/>
          <w:lang w:bidi="ru-RU"/>
        </w:rPr>
      </w:pPr>
      <w:r w:rsidRPr="004D60F3">
        <w:rPr>
          <w:color w:val="000000"/>
          <w:lang w:bidi="ru-RU"/>
        </w:rPr>
        <w:t>патрулирование территорий населенных пунктов силами населения и членов добровольных пожарных формирований;</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в целях своевременного обнаружения пожаров - круглосуточное дежурство граждан в населенных пунктах;</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при необходимости привлечение населения для локализации пожаров вне границ населенных пунктов;</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 xml:space="preserve">во взаимодействии с должностными лицами органов, осуществляющих государственный пожарный надзор, пожарной охраны, а также со средствами </w:t>
      </w:r>
      <w:r w:rsidRPr="004D60F3">
        <w:rPr>
          <w:color w:val="000000"/>
          <w:lang w:bidi="ru-RU"/>
        </w:rPr>
        <w:lastRenderedPageBreak/>
        <w:t>массовой информации усиление противопожарной пропаганды и обучение населения мерам пожарной безопасности;</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осуществление дополнительных мер пожарной безопасности, установленных законодательством Российской Федерации.</w:t>
      </w:r>
    </w:p>
    <w:p w:rsidR="00506BAD" w:rsidRPr="00506BAD" w:rsidRDefault="00CD4C66" w:rsidP="00CD4C66">
      <w:pPr>
        <w:pStyle w:val="15"/>
        <w:tabs>
          <w:tab w:val="left" w:pos="1038"/>
        </w:tabs>
        <w:ind w:firstLine="567"/>
        <w:jc w:val="both"/>
        <w:rPr>
          <w:color w:val="000000"/>
          <w:lang w:bidi="ru-RU"/>
        </w:rPr>
      </w:pPr>
      <w:r>
        <w:rPr>
          <w:color w:val="000000"/>
          <w:lang w:bidi="ru-RU"/>
        </w:rPr>
        <w:t>5</w:t>
      </w:r>
      <w:r w:rsidR="00506BAD">
        <w:rPr>
          <w:color w:val="000000"/>
          <w:lang w:bidi="ru-RU"/>
        </w:rPr>
        <w:t>.</w:t>
      </w:r>
      <w:r w:rsidR="00506BAD" w:rsidRPr="00506BAD">
        <w:rPr>
          <w:color w:val="000000"/>
          <w:lang w:bidi="ru-RU"/>
        </w:rPr>
        <w:t xml:space="preserve"> В условиях о</w:t>
      </w:r>
      <w:r w:rsidR="00506BAD">
        <w:rPr>
          <w:color w:val="000000"/>
          <w:lang w:bidi="ru-RU"/>
        </w:rPr>
        <w:t xml:space="preserve">собого противопожарного режима </w:t>
      </w:r>
      <w:r w:rsidR="00506BAD" w:rsidRPr="00506BAD">
        <w:rPr>
          <w:color w:val="000000"/>
          <w:lang w:bidi="ru-RU"/>
        </w:rPr>
        <w:t xml:space="preserve">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w:t>
      </w:r>
      <w:r w:rsidR="00506BAD">
        <w:rPr>
          <w:color w:val="000000"/>
          <w:lang w:bidi="ru-RU"/>
        </w:rPr>
        <w:t xml:space="preserve">- к уголовной ответственности, </w:t>
      </w:r>
      <w:r w:rsidR="00506BAD" w:rsidRPr="00506BAD">
        <w:rPr>
          <w:color w:val="000000"/>
          <w:lang w:bidi="ru-RU"/>
        </w:rPr>
        <w:t>предусмотренной статьей 261 Уголовного кодекса Российской Федерации.</w:t>
      </w:r>
    </w:p>
    <w:p w:rsidR="00054B23" w:rsidRPr="00054B23" w:rsidRDefault="00CD4C66" w:rsidP="00CD4C66">
      <w:pPr>
        <w:ind w:firstLine="567"/>
        <w:jc w:val="both"/>
        <w:rPr>
          <w:szCs w:val="28"/>
          <w:lang w:eastAsia="ar-SA"/>
        </w:rPr>
      </w:pPr>
      <w:r>
        <w:rPr>
          <w:szCs w:val="28"/>
        </w:rPr>
        <w:t>6</w:t>
      </w:r>
      <w:r w:rsidR="00713F9C">
        <w:rPr>
          <w:szCs w:val="28"/>
        </w:rPr>
        <w:t>.</w:t>
      </w:r>
      <w:r w:rsidR="00054B23" w:rsidRPr="00054B23">
        <w:rPr>
          <w:szCs w:val="28"/>
          <w:lang w:eastAsia="ar-SA"/>
        </w:rPr>
        <w:t xml:space="preserve"> Контроль за исполнением настоящего постановления </w:t>
      </w:r>
      <w:r w:rsidR="00506164">
        <w:rPr>
          <w:szCs w:val="28"/>
          <w:lang w:eastAsia="ar-SA"/>
        </w:rPr>
        <w:t>оставляю за собой.</w:t>
      </w:r>
    </w:p>
    <w:p w:rsidR="00054B23" w:rsidRDefault="00601BCA" w:rsidP="00CD4C66">
      <w:pPr>
        <w:suppressAutoHyphens/>
        <w:ind w:firstLine="567"/>
        <w:jc w:val="both"/>
        <w:rPr>
          <w:bCs/>
          <w:szCs w:val="28"/>
          <w:lang w:eastAsia="ar-SA"/>
        </w:rPr>
      </w:pPr>
      <w:r>
        <w:rPr>
          <w:bCs/>
          <w:szCs w:val="28"/>
          <w:lang w:eastAsia="ar-SA"/>
        </w:rPr>
        <w:t>7</w:t>
      </w:r>
      <w:r w:rsidR="00054B23" w:rsidRPr="00054B23">
        <w:rPr>
          <w:bCs/>
          <w:szCs w:val="28"/>
          <w:lang w:eastAsia="ar-SA"/>
        </w:rPr>
        <w:t>. Настоящее постановление вступает в силу со дня его подписания</w:t>
      </w:r>
      <w:r w:rsidR="00AA1D00">
        <w:rPr>
          <w:bCs/>
          <w:szCs w:val="28"/>
          <w:lang w:eastAsia="ar-SA"/>
        </w:rPr>
        <w:t>.</w:t>
      </w:r>
    </w:p>
    <w:p w:rsidR="00F06643" w:rsidRDefault="00F06643" w:rsidP="00CD4C66">
      <w:pPr>
        <w:suppressAutoHyphens/>
        <w:ind w:firstLine="567"/>
        <w:jc w:val="both"/>
        <w:rPr>
          <w:bCs/>
          <w:szCs w:val="28"/>
          <w:lang w:eastAsia="ar-SA"/>
        </w:rPr>
      </w:pPr>
    </w:p>
    <w:p w:rsidR="002A39BC" w:rsidRDefault="002A39BC" w:rsidP="001F624C">
      <w:pPr>
        <w:tabs>
          <w:tab w:val="left" w:pos="709"/>
        </w:tabs>
        <w:rPr>
          <w:sz w:val="20"/>
        </w:rPr>
      </w:pPr>
    </w:p>
    <w:p w:rsidR="00BF6948" w:rsidRDefault="00BF6948" w:rsidP="001F624C">
      <w:pPr>
        <w:tabs>
          <w:tab w:val="left" w:pos="709"/>
        </w:tabs>
        <w:rPr>
          <w:sz w:val="20"/>
        </w:rPr>
      </w:pPr>
    </w:p>
    <w:p w:rsidR="00BF6948" w:rsidRPr="00BF6948" w:rsidRDefault="00BF6948" w:rsidP="001F624C">
      <w:pPr>
        <w:tabs>
          <w:tab w:val="left" w:pos="709"/>
        </w:tabs>
        <w:rPr>
          <w:szCs w:val="28"/>
        </w:rPr>
      </w:pPr>
      <w:r w:rsidRPr="00BF6948">
        <w:rPr>
          <w:szCs w:val="28"/>
        </w:rPr>
        <w:t>Глава Кокшамарской</w:t>
      </w:r>
    </w:p>
    <w:p w:rsidR="00BF6948" w:rsidRPr="00BF6948" w:rsidRDefault="00BF6948" w:rsidP="001F624C">
      <w:pPr>
        <w:tabs>
          <w:tab w:val="left" w:pos="709"/>
        </w:tabs>
        <w:rPr>
          <w:szCs w:val="28"/>
        </w:rPr>
      </w:pPr>
      <w:r w:rsidRPr="00BF6948">
        <w:rPr>
          <w:szCs w:val="28"/>
        </w:rPr>
        <w:t>сельской администрации                                                           Е.П.Майорова</w:t>
      </w:r>
    </w:p>
    <w:p w:rsidR="002A39BC" w:rsidRDefault="002A39BC" w:rsidP="001F624C">
      <w:pPr>
        <w:tabs>
          <w:tab w:val="left" w:pos="709"/>
        </w:tabs>
        <w:rPr>
          <w:sz w:val="20"/>
        </w:rPr>
      </w:pPr>
    </w:p>
    <w:p w:rsidR="002A39BC" w:rsidRDefault="002A39BC" w:rsidP="001F624C">
      <w:pPr>
        <w:tabs>
          <w:tab w:val="left" w:pos="709"/>
        </w:tabs>
        <w:rPr>
          <w:sz w:val="20"/>
        </w:rPr>
      </w:pPr>
    </w:p>
    <w:p w:rsidR="00713F9C" w:rsidRDefault="00713F9C"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713F9C" w:rsidRDefault="00713F9C"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D30518" w:rsidRDefault="00BF6948" w:rsidP="001F624C">
      <w:pPr>
        <w:tabs>
          <w:tab w:val="left" w:pos="709"/>
        </w:tabs>
        <w:rPr>
          <w:sz w:val="20"/>
        </w:rPr>
      </w:pPr>
      <w:r>
        <w:rPr>
          <w:sz w:val="20"/>
        </w:rPr>
        <w:t xml:space="preserve"> </w:t>
      </w:r>
    </w:p>
    <w:p w:rsidR="00D30518" w:rsidRDefault="00D30518" w:rsidP="001F624C">
      <w:pPr>
        <w:tabs>
          <w:tab w:val="left" w:pos="709"/>
        </w:tabs>
        <w:rPr>
          <w:sz w:val="20"/>
        </w:rPr>
      </w:pPr>
    </w:p>
    <w:p w:rsidR="00F06643" w:rsidRDefault="00F06643" w:rsidP="001F624C">
      <w:pPr>
        <w:jc w:val="center"/>
        <w:rPr>
          <w:rFonts w:eastAsia="Times New Roman CYR"/>
          <w:sz w:val="16"/>
          <w:szCs w:val="16"/>
        </w:rPr>
      </w:pPr>
    </w:p>
    <w:sectPr w:rsidR="00F06643" w:rsidSect="00AA1D00">
      <w:headerReference w:type="default" r:id="rId9"/>
      <w:pgSz w:w="11906" w:h="16838"/>
      <w:pgMar w:top="28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2C9" w:rsidRDefault="006342C9" w:rsidP="00124306">
      <w:r>
        <w:separator/>
      </w:r>
    </w:p>
  </w:endnote>
  <w:endnote w:type="continuationSeparator" w:id="1">
    <w:p w:rsidR="006342C9" w:rsidRDefault="006342C9"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2C9" w:rsidRDefault="006342C9" w:rsidP="00124306">
      <w:r>
        <w:separator/>
      </w:r>
    </w:p>
  </w:footnote>
  <w:footnote w:type="continuationSeparator" w:id="1">
    <w:p w:rsidR="006342C9" w:rsidRDefault="006342C9"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docPartObj>
        <w:docPartGallery w:val="Page Numbers (Top of Page)"/>
        <w:docPartUnique/>
      </w:docPartObj>
    </w:sdtPr>
    <w:sdtContent>
      <w:p w:rsidR="002A39BC" w:rsidRDefault="00B71223">
        <w:pPr>
          <w:pStyle w:val="a3"/>
          <w:jc w:val="center"/>
        </w:pP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46082"/>
  </w:hdrShapeDefaults>
  <w:footnotePr>
    <w:footnote w:id="0"/>
    <w:footnote w:id="1"/>
  </w:footnotePr>
  <w:endnotePr>
    <w:endnote w:id="0"/>
    <w:endnote w:id="1"/>
  </w:endnotePr>
  <w:compat/>
  <w:rsids>
    <w:rsidRoot w:val="009626D1"/>
    <w:rsid w:val="00006C84"/>
    <w:rsid w:val="000118CF"/>
    <w:rsid w:val="00014FE7"/>
    <w:rsid w:val="00020832"/>
    <w:rsid w:val="00024789"/>
    <w:rsid w:val="00043A34"/>
    <w:rsid w:val="00052D4D"/>
    <w:rsid w:val="00054B23"/>
    <w:rsid w:val="00056581"/>
    <w:rsid w:val="00062403"/>
    <w:rsid w:val="00070014"/>
    <w:rsid w:val="00074035"/>
    <w:rsid w:val="00084D89"/>
    <w:rsid w:val="00093461"/>
    <w:rsid w:val="000941D7"/>
    <w:rsid w:val="000A1C14"/>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4966"/>
    <w:rsid w:val="002D7D1D"/>
    <w:rsid w:val="002E25B9"/>
    <w:rsid w:val="002E6862"/>
    <w:rsid w:val="002E7ADF"/>
    <w:rsid w:val="002F5A43"/>
    <w:rsid w:val="00305D3C"/>
    <w:rsid w:val="00313DD7"/>
    <w:rsid w:val="003306CE"/>
    <w:rsid w:val="00332B74"/>
    <w:rsid w:val="00351B71"/>
    <w:rsid w:val="003521E0"/>
    <w:rsid w:val="003551A4"/>
    <w:rsid w:val="0035632D"/>
    <w:rsid w:val="00361BA7"/>
    <w:rsid w:val="0037336B"/>
    <w:rsid w:val="00373701"/>
    <w:rsid w:val="00390525"/>
    <w:rsid w:val="003946AD"/>
    <w:rsid w:val="003A2229"/>
    <w:rsid w:val="003A4518"/>
    <w:rsid w:val="003A66B2"/>
    <w:rsid w:val="003A7B5F"/>
    <w:rsid w:val="003B716C"/>
    <w:rsid w:val="003C4481"/>
    <w:rsid w:val="003F77A8"/>
    <w:rsid w:val="0041364E"/>
    <w:rsid w:val="00423C00"/>
    <w:rsid w:val="00446E89"/>
    <w:rsid w:val="00454826"/>
    <w:rsid w:val="004611D2"/>
    <w:rsid w:val="00461913"/>
    <w:rsid w:val="00462C6A"/>
    <w:rsid w:val="00471971"/>
    <w:rsid w:val="004A20C6"/>
    <w:rsid w:val="004C3002"/>
    <w:rsid w:val="004C7D1A"/>
    <w:rsid w:val="004D60F3"/>
    <w:rsid w:val="004E620B"/>
    <w:rsid w:val="0050324E"/>
    <w:rsid w:val="00506164"/>
    <w:rsid w:val="00506BAD"/>
    <w:rsid w:val="00510D61"/>
    <w:rsid w:val="005176FE"/>
    <w:rsid w:val="005270AD"/>
    <w:rsid w:val="0054392C"/>
    <w:rsid w:val="00546D05"/>
    <w:rsid w:val="005625A6"/>
    <w:rsid w:val="00566DAC"/>
    <w:rsid w:val="00574DD5"/>
    <w:rsid w:val="0057688F"/>
    <w:rsid w:val="00596E58"/>
    <w:rsid w:val="00597524"/>
    <w:rsid w:val="005C434E"/>
    <w:rsid w:val="005E709D"/>
    <w:rsid w:val="005F3DE5"/>
    <w:rsid w:val="0060111A"/>
    <w:rsid w:val="00601BCA"/>
    <w:rsid w:val="00603A25"/>
    <w:rsid w:val="00603AB2"/>
    <w:rsid w:val="00604967"/>
    <w:rsid w:val="00604C52"/>
    <w:rsid w:val="006118C6"/>
    <w:rsid w:val="00612FC6"/>
    <w:rsid w:val="00633A76"/>
    <w:rsid w:val="006342C9"/>
    <w:rsid w:val="00641285"/>
    <w:rsid w:val="00653C70"/>
    <w:rsid w:val="00665D39"/>
    <w:rsid w:val="00677EB9"/>
    <w:rsid w:val="00685144"/>
    <w:rsid w:val="00685617"/>
    <w:rsid w:val="00687813"/>
    <w:rsid w:val="00691690"/>
    <w:rsid w:val="006B76EA"/>
    <w:rsid w:val="006C0491"/>
    <w:rsid w:val="006D74FE"/>
    <w:rsid w:val="006E2D6D"/>
    <w:rsid w:val="006E3CD5"/>
    <w:rsid w:val="006F1B65"/>
    <w:rsid w:val="007008BF"/>
    <w:rsid w:val="00700EFD"/>
    <w:rsid w:val="00710ACA"/>
    <w:rsid w:val="00713F9C"/>
    <w:rsid w:val="007173AB"/>
    <w:rsid w:val="00717FAC"/>
    <w:rsid w:val="007226D6"/>
    <w:rsid w:val="0072412B"/>
    <w:rsid w:val="00756FB4"/>
    <w:rsid w:val="007655FE"/>
    <w:rsid w:val="0077321A"/>
    <w:rsid w:val="00780D87"/>
    <w:rsid w:val="00793E3B"/>
    <w:rsid w:val="00797BFE"/>
    <w:rsid w:val="007A0F40"/>
    <w:rsid w:val="007A12C9"/>
    <w:rsid w:val="007A3DF1"/>
    <w:rsid w:val="007B2FF1"/>
    <w:rsid w:val="007C67F0"/>
    <w:rsid w:val="007D0BB4"/>
    <w:rsid w:val="007D4532"/>
    <w:rsid w:val="007E4E29"/>
    <w:rsid w:val="007E5F41"/>
    <w:rsid w:val="00805B99"/>
    <w:rsid w:val="0082238F"/>
    <w:rsid w:val="0082622D"/>
    <w:rsid w:val="00836D46"/>
    <w:rsid w:val="008512A4"/>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91AF6"/>
    <w:rsid w:val="009A4B15"/>
    <w:rsid w:val="009B7936"/>
    <w:rsid w:val="009C49CE"/>
    <w:rsid w:val="009D0C3D"/>
    <w:rsid w:val="009E208C"/>
    <w:rsid w:val="009E4920"/>
    <w:rsid w:val="009E7BF0"/>
    <w:rsid w:val="009F0F02"/>
    <w:rsid w:val="009F14A3"/>
    <w:rsid w:val="009F673A"/>
    <w:rsid w:val="00A01879"/>
    <w:rsid w:val="00A0405B"/>
    <w:rsid w:val="00A16C72"/>
    <w:rsid w:val="00A21C7C"/>
    <w:rsid w:val="00A21FDB"/>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124A1"/>
    <w:rsid w:val="00B30A9D"/>
    <w:rsid w:val="00B41398"/>
    <w:rsid w:val="00B55DD7"/>
    <w:rsid w:val="00B71223"/>
    <w:rsid w:val="00B76DA5"/>
    <w:rsid w:val="00B81CD4"/>
    <w:rsid w:val="00B8392C"/>
    <w:rsid w:val="00B90555"/>
    <w:rsid w:val="00BA7C7D"/>
    <w:rsid w:val="00BB348A"/>
    <w:rsid w:val="00BC1B02"/>
    <w:rsid w:val="00BC4D83"/>
    <w:rsid w:val="00BC6F25"/>
    <w:rsid w:val="00BC7FFC"/>
    <w:rsid w:val="00BD1D9F"/>
    <w:rsid w:val="00BD5D38"/>
    <w:rsid w:val="00BE3708"/>
    <w:rsid w:val="00BE5162"/>
    <w:rsid w:val="00BF6948"/>
    <w:rsid w:val="00C40156"/>
    <w:rsid w:val="00C52B60"/>
    <w:rsid w:val="00C52C4F"/>
    <w:rsid w:val="00C55A1C"/>
    <w:rsid w:val="00C750BD"/>
    <w:rsid w:val="00C830FC"/>
    <w:rsid w:val="00C90D58"/>
    <w:rsid w:val="00CA03F8"/>
    <w:rsid w:val="00CB6363"/>
    <w:rsid w:val="00CB6515"/>
    <w:rsid w:val="00CB6CB0"/>
    <w:rsid w:val="00CD0B9C"/>
    <w:rsid w:val="00CD4C66"/>
    <w:rsid w:val="00CE0196"/>
    <w:rsid w:val="00CE0D3C"/>
    <w:rsid w:val="00D0335E"/>
    <w:rsid w:val="00D074E3"/>
    <w:rsid w:val="00D07F58"/>
    <w:rsid w:val="00D21734"/>
    <w:rsid w:val="00D229F2"/>
    <w:rsid w:val="00D30518"/>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96667"/>
    <w:rsid w:val="00EC0452"/>
    <w:rsid w:val="00EF4086"/>
    <w:rsid w:val="00F06643"/>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30763140">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667828366">
      <w:bodyDiv w:val="1"/>
      <w:marLeft w:val="0"/>
      <w:marRight w:val="0"/>
      <w:marTop w:val="0"/>
      <w:marBottom w:val="0"/>
      <w:divBdr>
        <w:top w:val="none" w:sz="0" w:space="0" w:color="auto"/>
        <w:left w:val="none" w:sz="0" w:space="0" w:color="auto"/>
        <w:bottom w:val="none" w:sz="0" w:space="0" w:color="auto"/>
        <w:right w:val="none" w:sz="0" w:space="0" w:color="auto"/>
      </w:divBdr>
      <w:divsChild>
        <w:div w:id="316571600">
          <w:marLeft w:val="0"/>
          <w:marRight w:val="0"/>
          <w:marTop w:val="0"/>
          <w:marBottom w:val="0"/>
          <w:divBdr>
            <w:top w:val="none" w:sz="0" w:space="0" w:color="auto"/>
            <w:left w:val="none" w:sz="0" w:space="0" w:color="auto"/>
            <w:bottom w:val="none" w:sz="0" w:space="0" w:color="auto"/>
            <w:right w:val="none" w:sz="0" w:space="0" w:color="auto"/>
          </w:divBdr>
        </w:div>
        <w:div w:id="152644622">
          <w:marLeft w:val="0"/>
          <w:marRight w:val="0"/>
          <w:marTop w:val="0"/>
          <w:marBottom w:val="0"/>
          <w:divBdr>
            <w:top w:val="none" w:sz="0" w:space="0" w:color="auto"/>
            <w:left w:val="none" w:sz="0" w:space="0" w:color="auto"/>
            <w:bottom w:val="none" w:sz="0" w:space="0" w:color="auto"/>
            <w:right w:val="none" w:sz="0" w:space="0" w:color="auto"/>
          </w:divBdr>
        </w:div>
        <w:div w:id="415564092">
          <w:marLeft w:val="0"/>
          <w:marRight w:val="0"/>
          <w:marTop w:val="0"/>
          <w:marBottom w:val="0"/>
          <w:divBdr>
            <w:top w:val="none" w:sz="0" w:space="0" w:color="auto"/>
            <w:left w:val="none" w:sz="0" w:space="0" w:color="auto"/>
            <w:bottom w:val="none" w:sz="0" w:space="0" w:color="auto"/>
            <w:right w:val="none" w:sz="0" w:space="0" w:color="auto"/>
          </w:divBdr>
          <w:divsChild>
            <w:div w:id="894320073">
              <w:marLeft w:val="0"/>
              <w:marRight w:val="0"/>
              <w:marTop w:val="0"/>
              <w:marBottom w:val="0"/>
              <w:divBdr>
                <w:top w:val="none" w:sz="0" w:space="0" w:color="auto"/>
                <w:left w:val="none" w:sz="0" w:space="0" w:color="auto"/>
                <w:bottom w:val="none" w:sz="0" w:space="0" w:color="auto"/>
                <w:right w:val="none" w:sz="0" w:space="0" w:color="auto"/>
              </w:divBdr>
            </w:div>
            <w:div w:id="1677263994">
              <w:marLeft w:val="0"/>
              <w:marRight w:val="0"/>
              <w:marTop w:val="0"/>
              <w:marBottom w:val="0"/>
              <w:divBdr>
                <w:top w:val="none" w:sz="0" w:space="0" w:color="auto"/>
                <w:left w:val="none" w:sz="0" w:space="0" w:color="auto"/>
                <w:bottom w:val="none" w:sz="0" w:space="0" w:color="auto"/>
                <w:right w:val="none" w:sz="0" w:space="0" w:color="auto"/>
              </w:divBdr>
            </w:div>
            <w:div w:id="986201704">
              <w:marLeft w:val="0"/>
              <w:marRight w:val="0"/>
              <w:marTop w:val="0"/>
              <w:marBottom w:val="0"/>
              <w:divBdr>
                <w:top w:val="none" w:sz="0" w:space="0" w:color="auto"/>
                <w:left w:val="none" w:sz="0" w:space="0" w:color="auto"/>
                <w:bottom w:val="none" w:sz="0" w:space="0" w:color="auto"/>
                <w:right w:val="none" w:sz="0" w:space="0" w:color="auto"/>
              </w:divBdr>
            </w:div>
            <w:div w:id="718087742">
              <w:marLeft w:val="0"/>
              <w:marRight w:val="0"/>
              <w:marTop w:val="0"/>
              <w:marBottom w:val="0"/>
              <w:divBdr>
                <w:top w:val="none" w:sz="0" w:space="0" w:color="auto"/>
                <w:left w:val="none" w:sz="0" w:space="0" w:color="auto"/>
                <w:bottom w:val="none" w:sz="0" w:space="0" w:color="auto"/>
                <w:right w:val="none" w:sz="0" w:space="0" w:color="auto"/>
              </w:divBdr>
            </w:div>
          </w:divsChild>
        </w:div>
        <w:div w:id="59064907">
          <w:marLeft w:val="0"/>
          <w:marRight w:val="0"/>
          <w:marTop w:val="0"/>
          <w:marBottom w:val="0"/>
          <w:divBdr>
            <w:top w:val="none" w:sz="0" w:space="0" w:color="auto"/>
            <w:left w:val="none" w:sz="0" w:space="0" w:color="auto"/>
            <w:bottom w:val="none" w:sz="0" w:space="0" w:color="auto"/>
            <w:right w:val="none" w:sz="0" w:space="0" w:color="auto"/>
          </w:divBdr>
          <w:divsChild>
            <w:div w:id="17778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8970">
      <w:bodyDiv w:val="1"/>
      <w:marLeft w:val="0"/>
      <w:marRight w:val="0"/>
      <w:marTop w:val="0"/>
      <w:marBottom w:val="0"/>
      <w:divBdr>
        <w:top w:val="none" w:sz="0" w:space="0" w:color="auto"/>
        <w:left w:val="none" w:sz="0" w:space="0" w:color="auto"/>
        <w:bottom w:val="none" w:sz="0" w:space="0" w:color="auto"/>
        <w:right w:val="none" w:sz="0" w:space="0" w:color="auto"/>
      </w:divBdr>
      <w:divsChild>
        <w:div w:id="2091267820">
          <w:marLeft w:val="0"/>
          <w:marRight w:val="0"/>
          <w:marTop w:val="0"/>
          <w:marBottom w:val="0"/>
          <w:divBdr>
            <w:top w:val="none" w:sz="0" w:space="0" w:color="auto"/>
            <w:left w:val="none" w:sz="0" w:space="0" w:color="auto"/>
            <w:bottom w:val="none" w:sz="0" w:space="0" w:color="auto"/>
            <w:right w:val="none" w:sz="0" w:space="0" w:color="auto"/>
          </w:divBdr>
        </w:div>
        <w:div w:id="1058014662">
          <w:marLeft w:val="0"/>
          <w:marRight w:val="0"/>
          <w:marTop w:val="0"/>
          <w:marBottom w:val="0"/>
          <w:divBdr>
            <w:top w:val="none" w:sz="0" w:space="0" w:color="auto"/>
            <w:left w:val="none" w:sz="0" w:space="0" w:color="auto"/>
            <w:bottom w:val="none" w:sz="0" w:space="0" w:color="auto"/>
            <w:right w:val="none" w:sz="0" w:space="0" w:color="auto"/>
          </w:divBdr>
          <w:divsChild>
            <w:div w:id="285628060">
              <w:marLeft w:val="0"/>
              <w:marRight w:val="0"/>
              <w:marTop w:val="0"/>
              <w:marBottom w:val="0"/>
              <w:divBdr>
                <w:top w:val="none" w:sz="0" w:space="0" w:color="auto"/>
                <w:left w:val="none" w:sz="0" w:space="0" w:color="auto"/>
                <w:bottom w:val="none" w:sz="0" w:space="0" w:color="auto"/>
                <w:right w:val="none" w:sz="0" w:space="0" w:color="auto"/>
              </w:divBdr>
            </w:div>
          </w:divsChild>
        </w:div>
        <w:div w:id="35400193">
          <w:marLeft w:val="0"/>
          <w:marRight w:val="0"/>
          <w:marTop w:val="30"/>
          <w:marBottom w:val="0"/>
          <w:divBdr>
            <w:top w:val="none" w:sz="0" w:space="0" w:color="auto"/>
            <w:left w:val="none" w:sz="0" w:space="0" w:color="auto"/>
            <w:bottom w:val="none" w:sz="0" w:space="0" w:color="auto"/>
            <w:right w:val="none" w:sz="0" w:space="0" w:color="auto"/>
          </w:divBdr>
          <w:divsChild>
            <w:div w:id="3390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 w:id="20322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5C80-1AA4-4F5B-93A5-DDD0255F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Фирмен_бланк_адм_МО.dot</Template>
  <TotalTime>11</TotalTime>
  <Pages>1</Pages>
  <Words>776</Words>
  <Characters>4426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5192</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4</cp:revision>
  <cp:lastPrinted>2022-08-03T11:01:00Z</cp:lastPrinted>
  <dcterms:created xsi:type="dcterms:W3CDTF">2022-08-03T10:27:00Z</dcterms:created>
  <dcterms:modified xsi:type="dcterms:W3CDTF">2022-08-03T11:02:00Z</dcterms:modified>
</cp:coreProperties>
</file>